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2CC" w:rsidRPr="009A3C30" w:rsidRDefault="00E751F0" w:rsidP="009A3C30">
      <w:pPr>
        <w:jc w:val="center"/>
        <w:rPr>
          <w:rFonts w:ascii="Times New Roman" w:hAnsi="Times New Roman" w:cs="Times New Roman"/>
          <w:b/>
          <w:sz w:val="28"/>
          <w:szCs w:val="28"/>
        </w:rPr>
      </w:pPr>
      <w:r w:rsidRPr="00E751F0">
        <w:rPr>
          <w:rFonts w:ascii="Times New Roman" w:hAnsi="Times New Roman" w:cs="Times New Roman"/>
          <w:b/>
          <w:sz w:val="28"/>
          <w:szCs w:val="28"/>
        </w:rPr>
        <w:t xml:space="preserve">4.12. </w:t>
      </w:r>
      <w:r w:rsidRPr="00E751F0">
        <w:rPr>
          <w:rFonts w:ascii="Times New Roman" w:hAnsi="Times New Roman" w:cs="Times New Roman"/>
          <w:b/>
          <w:sz w:val="28"/>
          <w:szCs w:val="28"/>
          <w:lang w:val="kk-KZ"/>
        </w:rPr>
        <w:t>Үздікті жаңбырлату</w:t>
      </w:r>
    </w:p>
    <w:p w:rsidR="003002E9" w:rsidRDefault="00E751F0" w:rsidP="003002E9">
      <w:pPr>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Үздікті </w:t>
      </w:r>
      <w:r w:rsidRPr="00E751F0">
        <w:rPr>
          <w:rFonts w:ascii="Times New Roman" w:hAnsi="Times New Roman" w:cs="Times New Roman"/>
          <w:sz w:val="28"/>
          <w:szCs w:val="28"/>
          <w:lang w:val="kk-KZ"/>
        </w:rPr>
        <w:t>(</w:t>
      </w:r>
      <w:r>
        <w:rPr>
          <w:rFonts w:ascii="Times New Roman" w:hAnsi="Times New Roman" w:cs="Times New Roman"/>
          <w:sz w:val="28"/>
          <w:szCs w:val="28"/>
          <w:lang w:val="kk-KZ"/>
        </w:rPr>
        <w:t>импульсті</w:t>
      </w:r>
      <w:r w:rsidRPr="00E751F0">
        <w:rPr>
          <w:rFonts w:ascii="Times New Roman" w:hAnsi="Times New Roman" w:cs="Times New Roman"/>
          <w:sz w:val="28"/>
          <w:szCs w:val="28"/>
          <w:lang w:val="kk-KZ"/>
        </w:rPr>
        <w:t>)</w:t>
      </w:r>
      <w:r>
        <w:rPr>
          <w:rFonts w:ascii="Times New Roman" w:hAnsi="Times New Roman" w:cs="Times New Roman"/>
          <w:sz w:val="28"/>
          <w:szCs w:val="28"/>
          <w:lang w:val="kk-KZ"/>
        </w:rPr>
        <w:t xml:space="preserve"> жаңбырлату – жаңбырлатып суғарудың болшағы зор бағыттардың бірі, әсіресе үйлесімді үздікті жаңбырлату барынша кеңінен қолданады. Мұнда үздіктік саптамалар суғармалы танаптың өн бойында бір мезгілде судың гидропневмоаккумуляторда жиналуы кезіндегі үзіліс пен оның ауа қысымы әсерімен сыртқа шығарылуы кезеңдерінің тоқтаусыз </w:t>
      </w:r>
      <w:r w:rsidR="003002E9">
        <w:rPr>
          <w:rFonts w:ascii="Times New Roman" w:hAnsi="Times New Roman" w:cs="Times New Roman"/>
          <w:sz w:val="28"/>
          <w:szCs w:val="28"/>
          <w:lang w:val="kk-KZ"/>
        </w:rPr>
        <w:t>бірін-бірі алмастыруы жағдайында жұмыс істейді. Су жинау кезеңдегі үзілістің ұзақтығы суды сыртқа шығару ұзақтығынан 20...200 есе көп болуы мүмкін.</w:t>
      </w:r>
    </w:p>
    <w:p w:rsidR="007042D3" w:rsidRDefault="003002E9" w:rsidP="003002E9">
      <w:pPr>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Үйлесімді-үздікті жаңбырлату жүйесін жекелеген танап боліктерінде жобалайды. Оның құрамында сорғы станциясы, құбыр желілері, үздікті жаңбырлатқыштар, белгі генераторлары, суғару қажеттігін анықтайтын датчик, басқару пульті, гидроқоректендіргіш және бақылау-есептеу құрадары бар </w:t>
      </w:r>
      <w:r w:rsidRPr="003002E9">
        <w:rPr>
          <w:rFonts w:ascii="Times New Roman" w:hAnsi="Times New Roman" w:cs="Times New Roman"/>
          <w:sz w:val="28"/>
          <w:szCs w:val="28"/>
          <w:lang w:val="kk-KZ"/>
        </w:rPr>
        <w:t>(</w:t>
      </w:r>
      <w:r>
        <w:rPr>
          <w:rFonts w:ascii="Times New Roman" w:hAnsi="Times New Roman" w:cs="Times New Roman"/>
          <w:sz w:val="28"/>
          <w:szCs w:val="28"/>
          <w:lang w:val="kk-KZ"/>
        </w:rPr>
        <w:t>сурет 4,28</w:t>
      </w:r>
      <w:r w:rsidRPr="003002E9">
        <w:rPr>
          <w:rFonts w:ascii="Times New Roman" w:hAnsi="Times New Roman" w:cs="Times New Roman"/>
          <w:sz w:val="28"/>
          <w:szCs w:val="28"/>
          <w:lang w:val="kk-KZ"/>
        </w:rPr>
        <w:t>)</w:t>
      </w:r>
      <w:r>
        <w:rPr>
          <w:rFonts w:ascii="Times New Roman" w:hAnsi="Times New Roman" w:cs="Times New Roman"/>
          <w:sz w:val="28"/>
          <w:szCs w:val="28"/>
          <w:lang w:val="kk-KZ"/>
        </w:rPr>
        <w:t>. Жинақтың жұмыс тәртібін авторомды түрде басқару жүзеге асырылады.</w:t>
      </w:r>
    </w:p>
    <w:p w:rsidR="003002E9" w:rsidRDefault="007042D3" w:rsidP="003002E9">
      <w:pPr>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7042D3">
        <w:rPr>
          <w:rFonts w:ascii="Times New Roman" w:hAnsi="Times New Roman" w:cs="Times New Roman"/>
          <w:sz w:val="28"/>
          <w:szCs w:val="28"/>
          <w:lang w:val="kk-KZ"/>
        </w:rPr>
        <w:t xml:space="preserve"> </w:t>
      </w:r>
      <w:r>
        <w:rPr>
          <w:rFonts w:ascii="Times New Roman" w:hAnsi="Times New Roman" w:cs="Times New Roman"/>
          <w:noProof/>
          <w:sz w:val="28"/>
          <w:szCs w:val="28"/>
          <w:lang w:eastAsia="ru-RU"/>
        </w:rPr>
        <w:drawing>
          <wp:inline distT="0" distB="0" distL="0" distR="0">
            <wp:extent cx="3108960" cy="3611880"/>
            <wp:effectExtent l="0" t="0" r="0" b="7620"/>
            <wp:docPr id="1" name="Рисунок 1" descr="C:\Users\beka0\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eka0\AppData\Local\Microsoft\Windows\INetCache\Content.Word\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10535" cy="3613709"/>
                    </a:xfrm>
                    <a:prstGeom prst="rect">
                      <a:avLst/>
                    </a:prstGeom>
                    <a:noFill/>
                    <a:ln>
                      <a:noFill/>
                    </a:ln>
                  </pic:spPr>
                </pic:pic>
              </a:graphicData>
            </a:graphic>
          </wp:inline>
        </w:drawing>
      </w:r>
    </w:p>
    <w:p w:rsidR="007042D3" w:rsidRDefault="007042D3" w:rsidP="003002E9">
      <w:pPr>
        <w:ind w:firstLine="708"/>
        <w:rPr>
          <w:rFonts w:ascii="Times New Roman" w:hAnsi="Times New Roman" w:cs="Times New Roman"/>
          <w:sz w:val="28"/>
          <w:szCs w:val="28"/>
          <w:lang w:val="kk-KZ"/>
        </w:rPr>
      </w:pPr>
      <w:r>
        <w:rPr>
          <w:rFonts w:ascii="Times New Roman" w:hAnsi="Times New Roman" w:cs="Times New Roman"/>
          <w:sz w:val="28"/>
          <w:szCs w:val="28"/>
          <w:lang w:val="kk-KZ"/>
        </w:rPr>
        <w:t>Сурет 4,28. КСИД-10 үйлесімді – үздікті жаңбырлатудың сұлбасы</w:t>
      </w:r>
      <w:r w:rsidRPr="007042D3">
        <w:rPr>
          <w:rFonts w:ascii="Times New Roman" w:hAnsi="Times New Roman" w:cs="Times New Roman"/>
          <w:sz w:val="28"/>
          <w:szCs w:val="28"/>
          <w:lang w:val="kk-KZ"/>
        </w:rPr>
        <w:t>:</w:t>
      </w:r>
      <w:r>
        <w:rPr>
          <w:rFonts w:ascii="Times New Roman" w:hAnsi="Times New Roman" w:cs="Times New Roman"/>
          <w:sz w:val="28"/>
          <w:szCs w:val="28"/>
          <w:lang w:val="kk-KZ"/>
        </w:rPr>
        <w:t xml:space="preserve">          1-сорғы станциясы, 2-бақылаушы гидроаккумулятор,</w:t>
      </w:r>
      <w:r w:rsidR="001062B1">
        <w:rPr>
          <w:rFonts w:ascii="Times New Roman" w:hAnsi="Times New Roman" w:cs="Times New Roman"/>
          <w:sz w:val="28"/>
          <w:szCs w:val="28"/>
          <w:lang w:val="kk-KZ"/>
        </w:rPr>
        <w:t>3-таратқыш құбыр желісі, 4-үздікті жаңбырлатқыш, 5-суғарғыш құбыр желісі</w:t>
      </w:r>
      <w:r>
        <w:rPr>
          <w:rFonts w:ascii="Times New Roman" w:hAnsi="Times New Roman" w:cs="Times New Roman"/>
          <w:sz w:val="28"/>
          <w:szCs w:val="28"/>
          <w:lang w:val="kk-KZ"/>
        </w:rPr>
        <w:t>,</w:t>
      </w:r>
      <w:r w:rsidR="001062B1">
        <w:rPr>
          <w:rFonts w:ascii="Times New Roman" w:hAnsi="Times New Roman" w:cs="Times New Roman"/>
          <w:sz w:val="28"/>
          <w:szCs w:val="28"/>
          <w:lang w:val="kk-KZ"/>
        </w:rPr>
        <w:t xml:space="preserve"> 6</w:t>
      </w:r>
      <w:r>
        <w:rPr>
          <w:rFonts w:ascii="Times New Roman" w:hAnsi="Times New Roman" w:cs="Times New Roman"/>
          <w:sz w:val="28"/>
          <w:szCs w:val="28"/>
          <w:lang w:val="kk-KZ"/>
        </w:rPr>
        <w:t>-суғару қажеттігін анықтайтын датчик, 7- басшылық белгілерінің генераторы</w:t>
      </w:r>
      <w:r w:rsidR="001062B1">
        <w:rPr>
          <w:rFonts w:ascii="Times New Roman" w:hAnsi="Times New Roman" w:cs="Times New Roman"/>
          <w:sz w:val="28"/>
          <w:szCs w:val="28"/>
          <w:lang w:val="kk-KZ"/>
        </w:rPr>
        <w:t>,                8-басқару пульті.</w:t>
      </w:r>
    </w:p>
    <w:p w:rsidR="001062B1" w:rsidRDefault="001062B1" w:rsidP="003002E9">
      <w:pPr>
        <w:ind w:firstLine="708"/>
        <w:rPr>
          <w:rFonts w:ascii="Times New Roman" w:hAnsi="Times New Roman" w:cs="Times New Roman"/>
          <w:sz w:val="28"/>
          <w:szCs w:val="28"/>
          <w:lang w:val="kk-KZ"/>
        </w:rPr>
      </w:pPr>
    </w:p>
    <w:p w:rsidR="009A3C30" w:rsidRDefault="009A3C30" w:rsidP="004313A3">
      <w:pPr>
        <w:ind w:left="708"/>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lastRenderedPageBreak/>
        <w:t>КСИД-10-ның техникалық сипаттамасы;</w:t>
      </w:r>
    </w:p>
    <w:p w:rsidR="009A3C30" w:rsidRDefault="009A3C30" w:rsidP="009A3C30">
      <w:pPr>
        <w:ind w:left="708"/>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Суғару аданы,га                                                                           10...10,6</w:t>
      </w:r>
    </w:p>
    <w:p w:rsidR="009A3C30" w:rsidRDefault="009A3C30" w:rsidP="009A3C30">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Жұмыстық арыны,Мпа                                                             0,60...0,65</w:t>
      </w:r>
    </w:p>
    <w:p w:rsidR="009A3C30" w:rsidRDefault="009A3C30" w:rsidP="009A3C30">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Су беру,тәулігіне</w:t>
      </w:r>
      <w:r w:rsidR="00EC15A5">
        <w:rPr>
          <w:rFonts w:ascii="Times New Roman" w:eastAsiaTheme="minorEastAsia" w:hAnsi="Times New Roman" w:cs="Times New Roman"/>
          <w:sz w:val="28"/>
          <w:szCs w:val="28"/>
          <w:lang w:val="kk-KZ"/>
        </w:rPr>
        <w:t xml:space="preserve"> м/га                                                                  20...100</w:t>
      </w:r>
    </w:p>
    <w:p w:rsidR="00EC15A5" w:rsidRDefault="00EC15A5" w:rsidP="009A3C30">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Жаңбырлатқыштардың саны                                                      51...55</w:t>
      </w:r>
    </w:p>
    <w:p w:rsidR="00EC15A5" w:rsidRDefault="00EC15A5" w:rsidP="009A3C30">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Жаңбырдың орташа қарқындылығы, мм/мин                       0,001...0,005</w:t>
      </w:r>
    </w:p>
    <w:p w:rsidR="00EC15A5" w:rsidRDefault="00EC15A5" w:rsidP="009A3C30">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Жұмыс айналымының ұзақтығы, мин                                          1,0</w:t>
      </w:r>
    </w:p>
    <w:p w:rsidR="00EC15A5" w:rsidRDefault="00EC15A5" w:rsidP="009A3C30">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Жұмысшылар саны, адам                                           8...10 жинаққа 1 адам</w:t>
      </w:r>
    </w:p>
    <w:p w:rsidR="009A3C30" w:rsidRDefault="00EC15A5" w:rsidP="007936FB">
      <w:pPr>
        <w:ind w:firstLine="708"/>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«Коломна-15» үздікті жаңбырлатқыш ( сурет 4,29) гидропневмоаккуулятордан, тығын тетігінен және бұру механизмі бар «</w:t>
      </w:r>
      <w:r w:rsidR="007936FB">
        <w:rPr>
          <w:rFonts w:ascii="Times New Roman" w:eastAsiaTheme="minorEastAsia" w:hAnsi="Times New Roman" w:cs="Times New Roman"/>
          <w:sz w:val="28"/>
          <w:szCs w:val="28"/>
          <w:lang w:val="kk-KZ"/>
        </w:rPr>
        <w:t>Роса-</w:t>
      </w:r>
      <w:r>
        <w:rPr>
          <w:rFonts w:ascii="Times New Roman" w:eastAsiaTheme="minorEastAsia" w:hAnsi="Times New Roman" w:cs="Times New Roman"/>
          <w:sz w:val="28"/>
          <w:szCs w:val="28"/>
          <w:lang w:val="kk-KZ"/>
        </w:rPr>
        <w:t>3» жаңбырлату саптамасынан тұрады. Гидроаккумулятор жұмсақ мембранамен, перфорацияланған иінмеен екі бөлікке бөлінген ауа резервуар</w:t>
      </w:r>
      <w:r w:rsidR="003070C1">
        <w:rPr>
          <w:rFonts w:ascii="Times New Roman" w:eastAsiaTheme="minorEastAsia" w:hAnsi="Times New Roman" w:cs="Times New Roman"/>
          <w:sz w:val="28"/>
          <w:szCs w:val="28"/>
          <w:lang w:val="kk-KZ"/>
        </w:rPr>
        <w:t xml:space="preserve">ы түрінде болады. Төменгі </w:t>
      </w:r>
      <w:r w:rsidR="007936FB">
        <w:rPr>
          <w:rFonts w:ascii="Times New Roman" w:eastAsiaTheme="minorEastAsia" w:hAnsi="Times New Roman" w:cs="Times New Roman"/>
          <w:sz w:val="28"/>
          <w:szCs w:val="28"/>
          <w:lang w:val="kk-KZ"/>
        </w:rPr>
        <w:t>бөлігі алдын-ала сығымдалған ауамен толытырылады.Жоғары бөлігінесу жіберіледі.Гидробасқарымды тығын тетігі-суды жаңбырлату саптамасына қотыратын поршень типті болады.</w:t>
      </w:r>
    </w:p>
    <w:p w:rsidR="007936FB" w:rsidRDefault="007936FB" w:rsidP="007936FB">
      <w:pPr>
        <w:ind w:firstLine="708"/>
        <w:rPr>
          <w:rFonts w:ascii="Times New Roman" w:eastAsiaTheme="minorEastAsia" w:hAnsi="Times New Roman" w:cs="Times New Roman"/>
          <w:sz w:val="28"/>
          <w:szCs w:val="28"/>
          <w:lang w:val="kk-KZ"/>
        </w:rPr>
      </w:pPr>
    </w:p>
    <w:p w:rsidR="007936FB" w:rsidRDefault="007936FB" w:rsidP="007936FB">
      <w:pPr>
        <w:ind w:left="1416" w:firstLine="708"/>
        <w:rPr>
          <w:rFonts w:ascii="Times New Roman" w:eastAsiaTheme="minorEastAsia" w:hAnsi="Times New Roman" w:cs="Times New Roman"/>
          <w:sz w:val="28"/>
          <w:szCs w:val="28"/>
          <w:lang w:val="kk-KZ"/>
        </w:rPr>
      </w:pPr>
      <w:r>
        <w:rPr>
          <w:rFonts w:ascii="Times New Roman" w:eastAsiaTheme="minorEastAsia" w:hAnsi="Times New Roman" w:cs="Times New Roman"/>
          <w:noProof/>
          <w:sz w:val="28"/>
          <w:szCs w:val="28"/>
          <w:lang w:eastAsia="ru-RU"/>
        </w:rPr>
        <w:drawing>
          <wp:inline distT="0" distB="0" distL="0" distR="0">
            <wp:extent cx="2438400" cy="2902387"/>
            <wp:effectExtent l="0" t="0" r="0" b="0"/>
            <wp:docPr id="2" name="Рисунок 2" descr="C:\Users\Зульфия\Downloads\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ульфия\Downloads\22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47109" cy="2912754"/>
                    </a:xfrm>
                    <a:prstGeom prst="rect">
                      <a:avLst/>
                    </a:prstGeom>
                    <a:noFill/>
                    <a:ln>
                      <a:noFill/>
                    </a:ln>
                  </pic:spPr>
                </pic:pic>
              </a:graphicData>
            </a:graphic>
          </wp:inline>
        </w:drawing>
      </w:r>
    </w:p>
    <w:p w:rsidR="009A3C30" w:rsidRDefault="007936FB" w:rsidP="007936FB">
      <w:pPr>
        <w:ind w:left="708" w:firstLine="708"/>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Сурет 4.29 «коломна-15» үздікті жаңбырлатқышы:</w:t>
      </w:r>
    </w:p>
    <w:p w:rsidR="007936FB" w:rsidRDefault="007936FB"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1-гидроаккумулятор;2-тығын тетігі 3-«роса-3» жыңбырлату саптамасы;4- перфорацияланған иін;5- жұмсақ мембрана.</w:t>
      </w:r>
    </w:p>
    <w:p w:rsidR="007936FB" w:rsidRDefault="007936FB"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lastRenderedPageBreak/>
        <w:t xml:space="preserve">   Басшылық генераторы жаңбырлатқыштардың жинақталған суды бір мезгілде </w:t>
      </w:r>
      <w:r w:rsidR="006866CF">
        <w:rPr>
          <w:rFonts w:ascii="Times New Roman" w:eastAsiaTheme="minorEastAsia" w:hAnsi="Times New Roman" w:cs="Times New Roman"/>
          <w:sz w:val="28"/>
          <w:szCs w:val="28"/>
          <w:lang w:val="kk-KZ"/>
        </w:rPr>
        <w:t>сыртқы шығаруды қамтамасыз ететін белгіні тудыру мқсатында қызмет етеді.Суғару қажеттігін анықтайтын датчик сорғы станциясын топырақтағы ылғал қоры туралы дискретті ақпарат беру жолымен автоматты түрде іске қосуды жүзеге асырады.Жинақ-бақылау-өлшеу аспаптарымен (су өлшегіш, үздікті өлшегіш, мотосағат өлшегіші) және жұмыста ақау бола қалғанда жағдай үшін апаттық қорғаныспен жабдықталған.Жүйе жұмыс істеу принципі-суғару датчигінен берілген белгіден сорғы агрегаты іске қосылып, ол жинақтың барлық үздіктік жаңбырлатқыштарына су береді.Тығын органы арқылы су мембрана астындағы ауаны қыса отырып, гидроаккумулятордың жоғарғы бөлігіне жинақталады.Барлық жаңбырлатқыштар есепті мөлшерге дейін сумен толтырылған соң бұйрық белгісін беру генераторы құбыр желілерін ауамен жалғастырады.Ондағы қысым шұғыл төмендейді де барлық алқапты бір мезетте жаңбырлатқыштар іске қосылады.</w:t>
      </w:r>
    </w:p>
    <w:p w:rsidR="006866CF" w:rsidRDefault="006866CF"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Суды атқылап алған соң жаңбырлату саптамалры 3...50 бұрыш жасап бұрылады да «толтыру-шығару» жүмыс айналымы қайталанды.</w:t>
      </w:r>
    </w:p>
    <w:p w:rsidR="006866CF" w:rsidRDefault="006866CF"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Жаңбырдың орташа айналымдық қарқынын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ρ</m:t>
            </m:r>
          </m:e>
          <m:sub>
            <m:r>
              <w:rPr>
                <w:rFonts w:ascii="Cambria Math" w:eastAsiaTheme="minorEastAsia" w:hAnsi="Cambria Math" w:cs="Times New Roman"/>
                <w:sz w:val="28"/>
                <w:szCs w:val="28"/>
                <w:lang w:val="kk-KZ"/>
              </w:rPr>
              <m:t>оа</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q</m:t>
                </m:r>
              </m:e>
              <m:sub>
                <m:r>
                  <w:rPr>
                    <w:rFonts w:ascii="Cambria Math" w:eastAsiaTheme="minorEastAsia" w:hAnsi="Cambria Math" w:cs="Times New Roman"/>
                    <w:sz w:val="28"/>
                    <w:szCs w:val="28"/>
                    <w:lang w:val="kk-KZ"/>
                  </w:rPr>
                  <m:t>n</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w</m:t>
                </m:r>
              </m:e>
              <m:sub>
                <m:r>
                  <w:rPr>
                    <w:rFonts w:ascii="Cambria Math" w:eastAsiaTheme="minorEastAsia" w:hAnsi="Cambria Math" w:cs="Times New Roman"/>
                    <w:sz w:val="28"/>
                    <w:szCs w:val="28"/>
                    <w:lang w:val="kk-KZ"/>
                  </w:rPr>
                  <m:t>a</m:t>
                </m:r>
              </m:sub>
            </m:sSub>
          </m:den>
        </m:f>
      </m:oMath>
      <w:r w:rsidRPr="006866CF">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формуласы бойынша есептен шығарылады: </w:t>
      </w:r>
    </w:p>
    <w:p w:rsidR="009728ED" w:rsidRDefault="006866CF"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Мұнда </w:t>
      </w:r>
      <m:oMath>
        <m:r>
          <w:rPr>
            <w:rFonts w:ascii="Cambria Math" w:eastAsiaTheme="minorEastAsia" w:hAnsi="Cambria Math" w:cs="Times New Roman"/>
            <w:sz w:val="28"/>
            <w:szCs w:val="28"/>
            <w:lang w:val="kk-KZ"/>
          </w:rPr>
          <m:t xml:space="preserve">             </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w</m:t>
            </m:r>
          </m:e>
          <m:sub>
            <m:r>
              <w:rPr>
                <w:rFonts w:ascii="Cambria Math" w:eastAsiaTheme="minorEastAsia" w:hAnsi="Cambria Math" w:cs="Times New Roman"/>
                <w:sz w:val="28"/>
                <w:szCs w:val="28"/>
                <w:lang w:val="kk-KZ"/>
              </w:rPr>
              <m:t>a</m:t>
            </m:r>
          </m:sub>
        </m:sSub>
      </m:oMath>
      <w:r>
        <w:rPr>
          <w:rFonts w:ascii="Times New Roman" w:eastAsiaTheme="minorEastAsia" w:hAnsi="Times New Roman" w:cs="Times New Roman"/>
          <w:sz w:val="28"/>
          <w:szCs w:val="28"/>
          <w:lang w:val="kk-KZ"/>
        </w:rPr>
        <w:t xml:space="preserve">- орналастырудың қабылданған үлгісі бойынша бір </w:t>
      </w:r>
      <w:r w:rsidR="009728ED">
        <w:rPr>
          <w:rFonts w:ascii="Times New Roman" w:eastAsiaTheme="minorEastAsia" w:hAnsi="Times New Roman" w:cs="Times New Roman"/>
          <w:sz w:val="28"/>
          <w:szCs w:val="28"/>
          <w:lang w:val="kk-KZ"/>
        </w:rPr>
        <w:t xml:space="preserve">             </w:t>
      </w:r>
    </w:p>
    <w:p w:rsidR="006866CF" w:rsidRDefault="009728ED"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w:r w:rsidR="006866CF">
        <w:rPr>
          <w:rFonts w:ascii="Times New Roman" w:eastAsiaTheme="minorEastAsia" w:hAnsi="Times New Roman" w:cs="Times New Roman"/>
          <w:sz w:val="28"/>
          <w:szCs w:val="28"/>
          <w:lang w:val="kk-KZ"/>
        </w:rPr>
        <w:t>саптаманың жаңбырмен қапмтитын ауданы, га.</w:t>
      </w:r>
    </w:p>
    <w:p w:rsidR="009728ED" w:rsidRDefault="009728ED"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q</m:t>
            </m:r>
          </m:e>
          <m:sub>
            <m:r>
              <w:rPr>
                <w:rFonts w:ascii="Cambria Math" w:eastAsiaTheme="minorEastAsia" w:hAnsi="Cambria Math" w:cs="Times New Roman"/>
                <w:sz w:val="28"/>
                <w:szCs w:val="28"/>
                <w:lang w:val="kk-KZ"/>
              </w:rPr>
              <m:t>n</m:t>
            </m:r>
          </m:sub>
        </m:sSub>
      </m:oMath>
      <w:r>
        <w:rPr>
          <w:rFonts w:ascii="Times New Roman" w:eastAsiaTheme="minorEastAsia" w:hAnsi="Times New Roman" w:cs="Times New Roman"/>
          <w:sz w:val="28"/>
          <w:szCs w:val="28"/>
          <w:lang w:val="kk-KZ"/>
        </w:rPr>
        <w:t>- саптамаға берілетін су мөлшері (0,4...4) л/с.</w:t>
      </w:r>
    </w:p>
    <w:p w:rsidR="009728ED" w:rsidRDefault="009728ED"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Судың гидроаккумуляторда жиналу ұзақтығы: </w:t>
      </w:r>
    </w:p>
    <w:p w:rsidR="009728ED" w:rsidRDefault="009728ED" w:rsidP="007936FB">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t</m:t>
            </m:r>
          </m:e>
          <m:sub>
            <m:r>
              <w:rPr>
                <w:rFonts w:ascii="Cambria Math" w:eastAsiaTheme="minorEastAsia" w:hAnsi="Cambria Math" w:cs="Times New Roman"/>
                <w:sz w:val="28"/>
                <w:szCs w:val="28"/>
                <w:lang w:val="kk-KZ"/>
              </w:rPr>
              <m:t>Ж</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ШЫҒ</m:t>
                </m:r>
              </m:sub>
            </m:sSub>
          </m:num>
          <m:den>
            <m:sSub>
              <m:sSubPr>
                <m:ctrlPr>
                  <w:rPr>
                    <w:rFonts w:ascii="Cambria Math" w:eastAsiaTheme="minorEastAsia" w:hAnsi="Cambria Math" w:cs="Times New Roman"/>
                    <w:i/>
                    <w:sz w:val="28"/>
                    <w:szCs w:val="28"/>
                    <w:lang w:val="kk-KZ"/>
                  </w:rPr>
                </m:ctrlPr>
              </m:sSubPr>
              <m:e>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q</m:t>
                    </m:r>
                  </m:e>
                  <m:sub>
                    <m:r>
                      <w:rPr>
                        <w:rFonts w:ascii="Cambria Math" w:eastAsiaTheme="minorEastAsia" w:hAnsi="Cambria Math" w:cs="Times New Roman"/>
                        <w:sz w:val="28"/>
                        <w:szCs w:val="28"/>
                        <w:lang w:val="kk-KZ"/>
                      </w:rPr>
                      <m:t>n</m:t>
                    </m:r>
                  </m:sub>
                </m:sSub>
              </m:e>
              <m:sub/>
            </m:sSub>
          </m:den>
        </m:f>
      </m:oMath>
    </w:p>
    <w:p w:rsidR="009A3C30" w:rsidRDefault="009728ED" w:rsidP="009728ED">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мұнда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ШЫҒ</m:t>
            </m:r>
          </m:sub>
        </m:sSub>
      </m:oMath>
      <w:r>
        <w:rPr>
          <w:rFonts w:ascii="Times New Roman" w:eastAsiaTheme="minorEastAsia" w:hAnsi="Times New Roman" w:cs="Times New Roman"/>
          <w:sz w:val="28"/>
          <w:szCs w:val="28"/>
          <w:lang w:val="kk-KZ"/>
        </w:rPr>
        <w:t>- жұмыс циклы кезінде шығарылатын су көлемі, л:</w:t>
      </w:r>
    </w:p>
    <w:p w:rsidR="009728ED" w:rsidRDefault="009728ED" w:rsidP="009728ED">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υ</m:t>
            </m:r>
          </m:e>
          <m:sub>
            <m:r>
              <w:rPr>
                <w:rFonts w:ascii="Cambria Math" w:eastAsiaTheme="minorEastAsia" w:hAnsi="Cambria Math" w:cs="Times New Roman"/>
                <w:sz w:val="28"/>
                <w:szCs w:val="28"/>
                <w:lang w:val="kk-KZ"/>
              </w:rPr>
              <m:t>ШЫҒ</m:t>
            </m:r>
          </m:sub>
        </m:sSub>
        <m:r>
          <w:rPr>
            <w:rFonts w:ascii="Cambria Math" w:eastAsiaTheme="minorEastAsia" w:hAnsi="Cambria Math" w:cs="Times New Roman"/>
            <w:sz w:val="28"/>
            <w:szCs w:val="28"/>
            <w:lang w:val="kk-KZ"/>
          </w:rPr>
          <m:t>=</m:t>
        </m:r>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г</m:t>
                </m:r>
              </m:sub>
            </m:sSub>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Р</m:t>
                </m:r>
              </m:e>
              <m:sub>
                <m:r>
                  <w:rPr>
                    <w:rFonts w:ascii="Cambria Math" w:eastAsiaTheme="minorEastAsia" w:hAnsi="Cambria Math" w:cs="Times New Roman"/>
                    <w:sz w:val="28"/>
                    <w:szCs w:val="28"/>
                    <w:lang w:val="kk-KZ"/>
                  </w:rPr>
                  <m:t>а</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Р</m:t>
                </m:r>
              </m:e>
              <m:sub>
                <m:r>
                  <w:rPr>
                    <w:rFonts w:ascii="Cambria Math" w:eastAsiaTheme="minorEastAsia" w:hAnsi="Cambria Math" w:cs="Times New Roman"/>
                    <w:sz w:val="28"/>
                    <w:szCs w:val="28"/>
                    <w:lang w:val="kk-KZ"/>
                  </w:rPr>
                  <m:t>в</m:t>
                </m:r>
              </m:sub>
            </m:sSub>
          </m:den>
        </m:f>
        <m:d>
          <m:dPr>
            <m:begChr m:val="["/>
            <m:endChr m:val="]"/>
            <m:ctrlPr>
              <w:rPr>
                <w:rFonts w:ascii="Cambria Math" w:eastAsiaTheme="minorEastAsia" w:hAnsi="Cambria Math" w:cs="Times New Roman"/>
                <w:i/>
                <w:sz w:val="28"/>
                <w:szCs w:val="28"/>
                <w:lang w:val="en-US"/>
              </w:rPr>
            </m:ctrlPr>
          </m:dPr>
          <m:e>
            <m:d>
              <m:dPr>
                <m:ctrlPr>
                  <w:rPr>
                    <w:rFonts w:ascii="Cambria Math" w:eastAsiaTheme="minorEastAsia" w:hAnsi="Cambria Math" w:cs="Times New Roman"/>
                    <w:i/>
                    <w:sz w:val="28"/>
                    <w:szCs w:val="28"/>
                    <w:lang w:val="en-US"/>
                  </w:rPr>
                </m:ctrlPr>
              </m:dPr>
              <m:e>
                <m:f>
                  <m:fPr>
                    <m:ctrlPr>
                      <w:rPr>
                        <w:rFonts w:ascii="Cambria Math" w:eastAsiaTheme="minorEastAsia" w:hAnsi="Cambria Math" w:cs="Times New Roman"/>
                        <w:i/>
                        <w:sz w:val="28"/>
                        <w:szCs w:val="28"/>
                        <w:lang w:val="en-US"/>
                      </w:rPr>
                    </m:ctrlPr>
                  </m:fPr>
                  <m:num>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Р</m:t>
                        </m:r>
                      </m:e>
                      <m:sub>
                        <m:r>
                          <w:rPr>
                            <w:rFonts w:ascii="Cambria Math" w:eastAsiaTheme="minorEastAsia" w:hAnsi="Cambria Math" w:cs="Times New Roman"/>
                            <w:sz w:val="28"/>
                            <w:szCs w:val="28"/>
                            <w:lang w:val="kk-KZ"/>
                          </w:rPr>
                          <m:t>в</m:t>
                        </m:r>
                      </m:sub>
                    </m:sSub>
                  </m:num>
                  <m:den>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Р</m:t>
                        </m:r>
                      </m:e>
                      <m:sub>
                        <m:r>
                          <w:rPr>
                            <w:rFonts w:ascii="Cambria Math" w:eastAsiaTheme="minorEastAsia" w:hAnsi="Cambria Math" w:cs="Times New Roman"/>
                            <w:sz w:val="28"/>
                            <w:szCs w:val="28"/>
                            <w:lang w:val="kk-KZ"/>
                          </w:rPr>
                          <m:t>Һ</m:t>
                        </m:r>
                      </m:sub>
                    </m:sSub>
                  </m:den>
                </m:f>
              </m:e>
            </m:d>
            <m:r>
              <w:rPr>
                <w:rFonts w:ascii="Cambria Math" w:eastAsiaTheme="minorEastAsia" w:hAnsi="Cambria Math" w:cs="Times New Roman"/>
                <w:sz w:val="28"/>
                <w:szCs w:val="28"/>
                <w:lang w:val="kk-KZ"/>
              </w:rPr>
              <m:t>-1</m:t>
            </m:r>
          </m:e>
        </m:d>
      </m:oMath>
      <w:r>
        <w:rPr>
          <w:rFonts w:ascii="Times New Roman" w:eastAsiaTheme="minorEastAsia" w:hAnsi="Times New Roman" w:cs="Times New Roman"/>
          <w:sz w:val="28"/>
          <w:szCs w:val="28"/>
          <w:lang w:val="kk-KZ"/>
        </w:rPr>
        <w:t xml:space="preserve">, </w:t>
      </w:r>
    </w:p>
    <w:p w:rsidR="009728ED" w:rsidRDefault="009728ED" w:rsidP="009728ED">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мұнда  </w:t>
      </w:r>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V</m:t>
            </m:r>
          </m:e>
          <m:sub>
            <m:r>
              <w:rPr>
                <w:rFonts w:ascii="Cambria Math" w:eastAsiaTheme="minorEastAsia" w:hAnsi="Cambria Math" w:cs="Times New Roman"/>
                <w:sz w:val="28"/>
                <w:szCs w:val="28"/>
                <w:lang w:val="kk-KZ"/>
              </w:rPr>
              <m:t>г</m:t>
            </m:r>
          </m:sub>
        </m:sSub>
      </m:oMath>
      <w:r>
        <w:rPr>
          <w:rFonts w:ascii="Times New Roman" w:eastAsiaTheme="minorEastAsia" w:hAnsi="Times New Roman" w:cs="Times New Roman"/>
          <w:sz w:val="28"/>
          <w:szCs w:val="28"/>
          <w:lang w:val="kk-KZ"/>
        </w:rPr>
        <w:t>- гидроаккумулятордың геометриялық сыйымдылығы, л:</w:t>
      </w:r>
    </w:p>
    <w:p w:rsidR="009728ED" w:rsidRPr="009728ED" w:rsidRDefault="009728ED" w:rsidP="009728ED">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m:oMath>
        <m:sSub>
          <m:sSubPr>
            <m:ctrlPr>
              <w:rPr>
                <w:rFonts w:ascii="Cambria Math" w:eastAsiaTheme="minorEastAsia" w:hAnsi="Cambria Math" w:cs="Times New Roman"/>
                <w:i/>
                <w:sz w:val="28"/>
                <w:szCs w:val="28"/>
                <w:lang w:val="en-US"/>
              </w:rPr>
            </m:ctrlPr>
          </m:sSubPr>
          <m:e>
            <m:r>
              <w:rPr>
                <w:rFonts w:ascii="Cambria Math" w:eastAsiaTheme="minorEastAsia" w:hAnsi="Cambria Math" w:cs="Times New Roman"/>
                <w:sz w:val="28"/>
                <w:szCs w:val="28"/>
                <w:lang w:val="kk-KZ"/>
              </w:rPr>
              <m:t>Р</m:t>
            </m:r>
          </m:e>
          <m:sub>
            <m:r>
              <w:rPr>
                <w:rFonts w:ascii="Cambria Math" w:eastAsiaTheme="minorEastAsia" w:hAnsi="Cambria Math" w:cs="Times New Roman"/>
                <w:sz w:val="28"/>
                <w:szCs w:val="28"/>
                <w:lang w:val="kk-KZ"/>
              </w:rPr>
              <m:t>а</m:t>
            </m:r>
          </m:sub>
        </m:sSub>
        <m:r>
          <w:rPr>
            <w:rFonts w:ascii="Cambria Math" w:eastAsiaTheme="minorEastAsia" w:hAnsi="Cambria Math" w:cs="Times New Roman"/>
            <w:sz w:val="28"/>
            <w:szCs w:val="28"/>
            <w:lang w:val="kk-KZ"/>
          </w:rPr>
          <m:t>-</m:t>
        </m:r>
      </m:oMath>
      <w:r>
        <w:rPr>
          <w:rFonts w:ascii="Times New Roman" w:eastAsiaTheme="minorEastAsia" w:hAnsi="Times New Roman" w:cs="Times New Roman"/>
          <w:sz w:val="28"/>
          <w:szCs w:val="28"/>
          <w:lang w:val="kk-KZ"/>
        </w:rPr>
        <w:t>атмосвералық қысым кг/</w:t>
      </w:r>
      <m:oMath>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см</m:t>
            </m:r>
          </m:e>
          <m:sup>
            <m:r>
              <w:rPr>
                <w:rFonts w:ascii="Cambria Math" w:eastAsiaTheme="minorEastAsia" w:hAnsi="Cambria Math" w:cs="Times New Roman"/>
                <w:sz w:val="28"/>
                <w:szCs w:val="28"/>
                <w:lang w:val="kk-KZ"/>
              </w:rPr>
              <m:t>2</m:t>
            </m:r>
          </m:sup>
        </m:sSup>
      </m:oMath>
    </w:p>
    <w:p w:rsidR="004313A3" w:rsidRDefault="009202A0" w:rsidP="009728ED">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P</m:t>
            </m:r>
          </m:e>
          <m:sub>
            <m:r>
              <w:rPr>
                <w:rFonts w:ascii="Cambria Math" w:hAnsi="Cambria Math" w:cs="Times New Roman"/>
                <w:sz w:val="28"/>
                <w:szCs w:val="28"/>
                <w:lang w:val="kk-KZ"/>
              </w:rPr>
              <m:t>b</m:t>
            </m:r>
          </m:sub>
        </m:sSub>
      </m:oMath>
      <w:r w:rsidR="004313A3" w:rsidRPr="004313A3">
        <w:rPr>
          <w:rFonts w:ascii="Times New Roman" w:eastAsiaTheme="minorEastAsia" w:hAnsi="Times New Roman" w:cs="Times New Roman"/>
          <w:sz w:val="28"/>
          <w:szCs w:val="28"/>
          <w:lang w:val="kk-KZ"/>
        </w:rPr>
        <w:t xml:space="preserve">- </w:t>
      </w:r>
      <w:r w:rsidR="004313A3">
        <w:rPr>
          <w:rFonts w:ascii="Times New Roman" w:eastAsiaTheme="minorEastAsia" w:hAnsi="Times New Roman" w:cs="Times New Roman"/>
          <w:sz w:val="28"/>
          <w:szCs w:val="28"/>
          <w:lang w:val="kk-KZ"/>
        </w:rPr>
        <w:t>гидроаккумулятордағы қысымның жоғарғы шегі, 4...10</w:t>
      </w:r>
      <m:oMath>
        <m:f>
          <m:fPr>
            <m:type m:val="lin"/>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кг</m:t>
            </m:r>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см</m:t>
                </m:r>
              </m:e>
              <m:sup>
                <m:r>
                  <w:rPr>
                    <w:rFonts w:ascii="Cambria Math" w:eastAsiaTheme="minorEastAsia" w:hAnsi="Cambria Math" w:cs="Times New Roman"/>
                    <w:sz w:val="28"/>
                    <w:szCs w:val="28"/>
                    <w:lang w:val="kk-KZ"/>
                  </w:rPr>
                  <m:t>2</m:t>
                </m:r>
              </m:sup>
            </m:sSup>
          </m:den>
        </m:f>
      </m:oMath>
      <w:r w:rsidR="004313A3">
        <w:rPr>
          <w:rFonts w:ascii="Times New Roman" w:eastAsiaTheme="minorEastAsia" w:hAnsi="Times New Roman" w:cs="Times New Roman"/>
          <w:sz w:val="28"/>
          <w:szCs w:val="28"/>
          <w:lang w:val="kk-KZ"/>
        </w:rPr>
        <w:t>;</w:t>
      </w:r>
    </w:p>
    <w:p w:rsidR="004313A3" w:rsidRDefault="00C87F08" w:rsidP="004313A3">
      <w:pPr>
        <w:ind w:left="708"/>
        <w:rPr>
          <w:rFonts w:ascii="Times New Roman" w:eastAsiaTheme="minorEastAsia"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 xml:space="preserve">    </m:t>
            </m:r>
            <m:r>
              <w:rPr>
                <w:rFonts w:ascii="Cambria Math" w:hAnsi="Cambria Math" w:cs="Times New Roman"/>
                <w:sz w:val="28"/>
                <w:szCs w:val="28"/>
                <w:lang w:val="kk-KZ"/>
              </w:rPr>
              <m:t>P</m:t>
            </m:r>
          </m:e>
          <m:sub>
            <m:r>
              <w:rPr>
                <w:rFonts w:ascii="Cambria Math" w:hAnsi="Cambria Math" w:cs="Times New Roman"/>
                <w:sz w:val="28"/>
                <w:szCs w:val="28"/>
                <w:lang w:val="kk-KZ"/>
              </w:rPr>
              <m:t>һ</m:t>
            </m:r>
          </m:sub>
        </m:sSub>
      </m:oMath>
      <w:r w:rsidR="004313A3">
        <w:rPr>
          <w:rFonts w:ascii="Times New Roman" w:eastAsiaTheme="minorEastAsia" w:hAnsi="Times New Roman" w:cs="Times New Roman"/>
          <w:sz w:val="28"/>
          <w:szCs w:val="28"/>
          <w:lang w:val="kk-KZ"/>
        </w:rPr>
        <w:t xml:space="preserve">-гидроаккумулятордағы қысымның төменгі шегі, 2...6 </w:t>
      </w:r>
      <m:oMath>
        <m:f>
          <m:fPr>
            <m:type m:val="lin"/>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кг</m:t>
            </m:r>
          </m:num>
          <m:den>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см</m:t>
                </m:r>
              </m:e>
              <m:sup>
                <m:r>
                  <w:rPr>
                    <w:rFonts w:ascii="Cambria Math" w:eastAsiaTheme="minorEastAsia" w:hAnsi="Cambria Math" w:cs="Times New Roman"/>
                    <w:sz w:val="28"/>
                    <w:szCs w:val="28"/>
                    <w:lang w:val="kk-KZ"/>
                  </w:rPr>
                  <m:t>2</m:t>
                </m:r>
              </m:sup>
            </m:sSup>
          </m:den>
        </m:f>
      </m:oMath>
      <w:r w:rsidR="004313A3">
        <w:rPr>
          <w:rFonts w:ascii="Times New Roman" w:eastAsiaTheme="minorEastAsia" w:hAnsi="Times New Roman" w:cs="Times New Roman"/>
          <w:sz w:val="28"/>
          <w:szCs w:val="28"/>
          <w:lang w:val="kk-KZ"/>
        </w:rPr>
        <w:t>;</w:t>
      </w:r>
    </w:p>
    <w:p w:rsidR="004313A3" w:rsidRDefault="004313A3"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lastRenderedPageBreak/>
        <w:t>Суды гидроаккумулятордан орта ағынды жаңбырлату саптамасы арқылы шығарудың ұзақтығы</w:t>
      </w:r>
      <w:r w:rsidR="00736968">
        <w:rPr>
          <w:rFonts w:ascii="Times New Roman" w:eastAsiaTheme="minorEastAsia" w:hAnsi="Times New Roman" w:cs="Times New Roman"/>
          <w:sz w:val="28"/>
          <w:szCs w:val="28"/>
          <w:lang w:val="kk-KZ"/>
        </w:rPr>
        <w:t>;</w:t>
      </w:r>
    </w:p>
    <w:p w:rsidR="00736968" w:rsidRDefault="00736968"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r>
    </w:p>
    <w:p w:rsidR="00736968" w:rsidRDefault="00736968" w:rsidP="004313A3">
      <w:pPr>
        <w:rPr>
          <w:rFonts w:ascii="Times New Roman" w:eastAsiaTheme="minorEastAsia" w:hAnsi="Times New Roman" w:cs="Times New Roman"/>
          <w:sz w:val="36"/>
          <w:szCs w:val="36"/>
          <w:lang w:val="kk-KZ"/>
        </w:rPr>
      </w:pPr>
      <w:r>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r>
      <m:oMath>
        <m:sSub>
          <m:sSubPr>
            <m:ctrlPr>
              <w:rPr>
                <w:rFonts w:ascii="Cambria Math" w:eastAsiaTheme="minorEastAsia" w:hAnsi="Cambria Math" w:cs="Times New Roman"/>
                <w:i/>
                <w:sz w:val="36"/>
                <w:szCs w:val="36"/>
                <w:lang w:val="kk-KZ"/>
              </w:rPr>
            </m:ctrlPr>
          </m:sSubPr>
          <m:e>
            <m:r>
              <w:rPr>
                <w:rFonts w:ascii="Cambria Math" w:eastAsiaTheme="minorEastAsia" w:hAnsi="Cambria Math" w:cs="Times New Roman"/>
                <w:sz w:val="36"/>
                <w:szCs w:val="36"/>
                <w:lang w:val="kk-KZ"/>
              </w:rPr>
              <m:t>t</m:t>
            </m:r>
          </m:e>
          <m:sub>
            <m:r>
              <w:rPr>
                <w:rFonts w:ascii="Cambria Math" w:eastAsiaTheme="minorEastAsia" w:hAnsi="Cambria Math" w:cs="Times New Roman"/>
                <w:sz w:val="36"/>
                <w:szCs w:val="36"/>
                <w:lang w:val="kk-KZ"/>
              </w:rPr>
              <m:t>b</m:t>
            </m:r>
          </m:sub>
        </m:sSub>
        <m:r>
          <w:rPr>
            <w:rFonts w:ascii="Cambria Math" w:eastAsiaTheme="minorEastAsia" w:hAnsi="Cambria Math" w:cs="Times New Roman"/>
            <w:sz w:val="36"/>
            <w:szCs w:val="36"/>
            <w:lang w:val="kk-KZ"/>
          </w:rPr>
          <m:t>=</m:t>
        </m:r>
        <m:f>
          <m:fPr>
            <m:ctrlPr>
              <w:rPr>
                <w:rFonts w:ascii="Cambria Math" w:eastAsiaTheme="minorEastAsia" w:hAnsi="Cambria Math" w:cs="Times New Roman"/>
                <w:i/>
                <w:sz w:val="36"/>
                <w:szCs w:val="36"/>
                <w:lang w:val="kk-KZ"/>
              </w:rPr>
            </m:ctrlPr>
          </m:fPr>
          <m:num>
            <m:sSub>
              <m:sSubPr>
                <m:ctrlPr>
                  <w:rPr>
                    <w:rFonts w:ascii="Cambria Math" w:eastAsiaTheme="minorEastAsia" w:hAnsi="Cambria Math" w:cs="Times New Roman"/>
                    <w:i/>
                    <w:sz w:val="36"/>
                    <w:szCs w:val="36"/>
                    <w:lang w:val="kk-KZ"/>
                  </w:rPr>
                </m:ctrlPr>
              </m:sSubPr>
              <m:e>
                <m:r>
                  <w:rPr>
                    <w:rFonts w:ascii="Cambria Math" w:eastAsiaTheme="minorEastAsia" w:hAnsi="Cambria Math" w:cs="Times New Roman"/>
                    <w:sz w:val="36"/>
                    <w:szCs w:val="36"/>
                    <w:lang w:val="kk-KZ"/>
                  </w:rPr>
                  <m:t>2V</m:t>
                </m:r>
              </m:e>
              <m:sub>
                <m:r>
                  <w:rPr>
                    <w:rFonts w:ascii="Cambria Math" w:eastAsiaTheme="minorEastAsia" w:hAnsi="Cambria Math" w:cs="Times New Roman"/>
                    <w:sz w:val="36"/>
                    <w:szCs w:val="36"/>
                    <w:lang w:val="kk-KZ"/>
                  </w:rPr>
                  <m:t>шы</m:t>
                </m:r>
              </m:sub>
            </m:sSub>
          </m:num>
          <m:den>
            <m:r>
              <w:rPr>
                <w:rFonts w:ascii="Cambria Math" w:eastAsiaTheme="minorEastAsia" w:hAnsi="Cambria Math" w:cs="Times New Roman"/>
                <w:sz w:val="36"/>
                <w:szCs w:val="36"/>
                <w:lang w:val="kk-KZ"/>
              </w:rPr>
              <m:t>μ</m:t>
            </m:r>
            <m:sSub>
              <m:sSubPr>
                <m:ctrlPr>
                  <w:rPr>
                    <w:rFonts w:ascii="Cambria Math" w:eastAsiaTheme="minorEastAsia" w:hAnsi="Cambria Math" w:cs="Times New Roman"/>
                    <w:i/>
                    <w:sz w:val="36"/>
                    <w:szCs w:val="36"/>
                    <w:lang w:val="kk-KZ"/>
                  </w:rPr>
                </m:ctrlPr>
              </m:sSubPr>
              <m:e>
                <m:r>
                  <w:rPr>
                    <w:rFonts w:ascii="Cambria Math" w:eastAsiaTheme="minorEastAsia" w:hAnsi="Cambria Math" w:cs="Times New Roman"/>
                    <w:sz w:val="36"/>
                    <w:szCs w:val="36"/>
                    <w:lang w:val="kk-KZ"/>
                  </w:rPr>
                  <m:t>𝟋</m:t>
                </m:r>
              </m:e>
              <m:sub>
                <m:r>
                  <w:rPr>
                    <w:rFonts w:ascii="Cambria Math" w:eastAsiaTheme="minorEastAsia" w:hAnsi="Cambria Math" w:cs="Times New Roman"/>
                    <w:sz w:val="36"/>
                    <w:szCs w:val="36"/>
                    <w:lang w:val="kk-KZ"/>
                  </w:rPr>
                  <m:t>с</m:t>
                </m:r>
              </m:sub>
            </m:sSub>
            <m:r>
              <w:rPr>
                <w:rFonts w:ascii="Cambria Math" w:eastAsiaTheme="minorEastAsia" w:hAnsi="Cambria Math" w:cs="Times New Roman"/>
                <w:sz w:val="36"/>
                <w:szCs w:val="36"/>
                <w:lang w:val="kk-KZ"/>
              </w:rPr>
              <m:t>√2g</m:t>
            </m:r>
            <m:d>
              <m:dPr>
                <m:ctrlPr>
                  <w:rPr>
                    <w:rFonts w:ascii="Cambria Math" w:eastAsiaTheme="minorEastAsia" w:hAnsi="Cambria Math" w:cs="Times New Roman"/>
                    <w:i/>
                    <w:sz w:val="36"/>
                    <w:szCs w:val="36"/>
                    <w:lang w:val="en-US"/>
                  </w:rPr>
                </m:ctrlPr>
              </m:dPr>
              <m:e>
                <m:sSub>
                  <m:sSubPr>
                    <m:ctrlPr>
                      <w:rPr>
                        <w:rFonts w:ascii="Cambria Math" w:eastAsiaTheme="minorEastAsia" w:hAnsi="Cambria Math" w:cs="Times New Roman"/>
                        <w:i/>
                        <w:sz w:val="36"/>
                        <w:szCs w:val="36"/>
                        <w:lang w:val="en-US"/>
                      </w:rPr>
                    </m:ctrlPr>
                  </m:sSubPr>
                  <m:e>
                    <m:r>
                      <w:rPr>
                        <w:rFonts w:ascii="Cambria Math" w:eastAsiaTheme="minorEastAsia" w:hAnsi="Cambria Math" w:cs="Times New Roman"/>
                        <w:sz w:val="36"/>
                        <w:szCs w:val="36"/>
                        <w:lang w:val="kk-KZ"/>
                      </w:rPr>
                      <m:t>P</m:t>
                    </m:r>
                  </m:e>
                  <m:sub>
                    <m:r>
                      <w:rPr>
                        <w:rFonts w:ascii="Cambria Math" w:eastAsiaTheme="minorEastAsia" w:hAnsi="Cambria Math" w:cs="Times New Roman"/>
                        <w:sz w:val="36"/>
                        <w:szCs w:val="36"/>
                        <w:lang w:val="kk-KZ"/>
                      </w:rPr>
                      <m:t>b</m:t>
                    </m:r>
                  </m:sub>
                </m:sSub>
                <m:r>
                  <w:rPr>
                    <w:rFonts w:ascii="Cambria Math" w:eastAsiaTheme="minorEastAsia" w:hAnsi="Cambria Math" w:cs="Times New Roman"/>
                    <w:sz w:val="36"/>
                    <w:szCs w:val="36"/>
                    <w:lang w:val="kk-KZ"/>
                  </w:rPr>
                  <m:t>-</m:t>
                </m:r>
                <m:sSub>
                  <m:sSubPr>
                    <m:ctrlPr>
                      <w:rPr>
                        <w:rFonts w:ascii="Cambria Math" w:eastAsiaTheme="minorEastAsia" w:hAnsi="Cambria Math" w:cs="Times New Roman"/>
                        <w:i/>
                        <w:sz w:val="36"/>
                        <w:szCs w:val="36"/>
                        <w:lang w:val="en-US"/>
                      </w:rPr>
                    </m:ctrlPr>
                  </m:sSubPr>
                  <m:e>
                    <m:r>
                      <w:rPr>
                        <w:rFonts w:ascii="Cambria Math" w:eastAsiaTheme="minorEastAsia" w:hAnsi="Cambria Math" w:cs="Times New Roman"/>
                        <w:sz w:val="36"/>
                        <w:szCs w:val="36"/>
                        <w:lang w:val="kk-KZ"/>
                      </w:rPr>
                      <m:t>P</m:t>
                    </m:r>
                  </m:e>
                  <m:sub>
                    <m:r>
                      <w:rPr>
                        <w:rFonts w:ascii="Cambria Math" w:eastAsiaTheme="minorEastAsia" w:hAnsi="Cambria Math" w:cs="Times New Roman"/>
                        <w:sz w:val="36"/>
                        <w:szCs w:val="36"/>
                        <w:lang w:val="kk-KZ"/>
                      </w:rPr>
                      <m:t>h</m:t>
                    </m:r>
                  </m:sub>
                </m:sSub>
              </m:e>
            </m:d>
          </m:den>
        </m:f>
      </m:oMath>
      <w:r w:rsidRPr="00736968">
        <w:rPr>
          <w:rFonts w:ascii="Times New Roman" w:eastAsiaTheme="minorEastAsia" w:hAnsi="Times New Roman" w:cs="Times New Roman"/>
          <w:sz w:val="36"/>
          <w:szCs w:val="36"/>
          <w:lang w:val="kk-KZ"/>
        </w:rPr>
        <w:t>;</w:t>
      </w:r>
    </w:p>
    <w:p w:rsidR="00736968" w:rsidRDefault="00736968"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Мұнда     </w:t>
      </w:r>
      <m:oMath>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𝟋</m:t>
            </m:r>
          </m:e>
          <m:sub>
            <m:r>
              <w:rPr>
                <w:rFonts w:ascii="Cambria Math" w:eastAsiaTheme="minorEastAsia" w:hAnsi="Cambria Math" w:cs="Times New Roman"/>
                <w:sz w:val="28"/>
                <w:szCs w:val="28"/>
                <w:lang w:val="kk-KZ"/>
              </w:rPr>
              <m:t>с</m:t>
            </m:r>
          </m:sub>
        </m:sSub>
      </m:oMath>
      <w:r w:rsidRPr="00BF24F6">
        <w:rPr>
          <w:rFonts w:ascii="Times New Roman" w:eastAsiaTheme="minorEastAsia" w:hAnsi="Times New Roman" w:cs="Times New Roman"/>
          <w:sz w:val="28"/>
          <w:szCs w:val="28"/>
          <w:lang w:val="kk-KZ"/>
        </w:rPr>
        <w:t xml:space="preserve">- </w:t>
      </w:r>
      <w:r w:rsidR="00BF24F6">
        <w:rPr>
          <w:rFonts w:ascii="Times New Roman" w:eastAsiaTheme="minorEastAsia" w:hAnsi="Times New Roman" w:cs="Times New Roman"/>
          <w:sz w:val="28"/>
          <w:szCs w:val="28"/>
          <w:lang w:val="kk-KZ"/>
        </w:rPr>
        <w:t xml:space="preserve">сопло тесігінің ауданы, </w:t>
      </w:r>
      <m:oMath>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см</m:t>
            </m:r>
          </m:e>
          <m:sup>
            <m:r>
              <w:rPr>
                <w:rFonts w:ascii="Cambria Math" w:eastAsiaTheme="minorEastAsia" w:hAnsi="Cambria Math" w:cs="Times New Roman"/>
                <w:sz w:val="28"/>
                <w:szCs w:val="28"/>
                <w:lang w:val="kk-KZ"/>
              </w:rPr>
              <m:t>2</m:t>
            </m:r>
          </m:sup>
        </m:sSup>
      </m:oMath>
      <w:r w:rsidR="00BF24F6">
        <w:rPr>
          <w:rFonts w:ascii="Times New Roman" w:eastAsiaTheme="minorEastAsia" w:hAnsi="Times New Roman" w:cs="Times New Roman"/>
          <w:sz w:val="28"/>
          <w:szCs w:val="28"/>
          <w:lang w:val="kk-KZ"/>
        </w:rPr>
        <w:t>;</w:t>
      </w:r>
    </w:p>
    <w:p w:rsidR="00BF24F6" w:rsidRDefault="00BF24F6"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 xml:space="preserve">      </w:t>
      </w:r>
      <m:oMath>
        <m:r>
          <w:rPr>
            <w:rFonts w:ascii="Cambria Math" w:eastAsiaTheme="minorEastAsia" w:hAnsi="Cambria Math" w:cs="Times New Roman"/>
            <w:sz w:val="36"/>
            <w:szCs w:val="36"/>
            <w:lang w:val="kk-KZ"/>
          </w:rPr>
          <m:t>μ</m:t>
        </m:r>
      </m:oMath>
      <w:r w:rsidRPr="00BF24F6">
        <w:rPr>
          <w:rFonts w:ascii="Times New Roman" w:eastAsiaTheme="minorEastAsia" w:hAnsi="Times New Roman" w:cs="Times New Roman"/>
          <w:sz w:val="28"/>
          <w:szCs w:val="28"/>
          <w:lang w:val="kk-KZ"/>
        </w:rPr>
        <w:t>- соплоның өтім коэффициенті</w:t>
      </w:r>
      <w:r>
        <w:rPr>
          <w:rFonts w:ascii="Times New Roman" w:eastAsiaTheme="minorEastAsia" w:hAnsi="Times New Roman" w:cs="Times New Roman"/>
          <w:sz w:val="28"/>
          <w:szCs w:val="28"/>
          <w:lang w:val="kk-KZ"/>
        </w:rPr>
        <w:t>.</w:t>
      </w:r>
    </w:p>
    <w:p w:rsidR="00BF24F6" w:rsidRDefault="00BF24F6"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t>Суды барлық жаңбырлатқыштармен шығарудың қосынды өтімі</w:t>
      </w:r>
      <w:r w:rsidR="009202A0">
        <w:rPr>
          <w:rFonts w:ascii="Times New Roman" w:eastAsiaTheme="minorEastAsia" w:hAnsi="Times New Roman" w:cs="Times New Roman"/>
          <w:sz w:val="28"/>
          <w:szCs w:val="28"/>
          <w:lang w:val="kk-KZ"/>
        </w:rPr>
        <w:t>, Q-1 гектар</w:t>
      </w:r>
      <w:r>
        <w:rPr>
          <w:rFonts w:ascii="Times New Roman" w:eastAsiaTheme="minorEastAsia" w:hAnsi="Times New Roman" w:cs="Times New Roman"/>
          <w:sz w:val="28"/>
          <w:szCs w:val="28"/>
          <w:lang w:val="kk-KZ"/>
        </w:rPr>
        <w:t>, л/с.</w:t>
      </w:r>
    </w:p>
    <w:p w:rsidR="00BF24F6" w:rsidRDefault="00BF24F6"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r>
      <w:r>
        <w:rPr>
          <w:rFonts w:ascii="Times New Roman" w:eastAsiaTheme="minorEastAsia" w:hAnsi="Times New Roman" w:cs="Times New Roman"/>
          <w:sz w:val="28"/>
          <w:szCs w:val="28"/>
          <w:lang w:val="kk-KZ"/>
        </w:rPr>
        <w:tab/>
      </w:r>
      <m:oMath>
        <m:r>
          <w:rPr>
            <w:rFonts w:ascii="Cambria Math" w:eastAsiaTheme="minorEastAsia" w:hAnsi="Cambria Math" w:cs="Times New Roman"/>
            <w:sz w:val="28"/>
            <w:szCs w:val="28"/>
            <w:lang w:val="kk-KZ"/>
          </w:rPr>
          <m:t>Q=q</m:t>
        </m:r>
        <m:d>
          <m:dPr>
            <m:ctrlPr>
              <w:rPr>
                <w:rFonts w:ascii="Cambria Math" w:eastAsiaTheme="minorEastAsia" w:hAnsi="Cambria Math" w:cs="Times New Roman"/>
                <w:i/>
                <w:sz w:val="28"/>
                <w:szCs w:val="28"/>
                <w:lang w:val="kk-KZ"/>
              </w:rPr>
            </m:ctrlPr>
          </m:dPr>
          <m:e>
            <m:f>
              <m:fPr>
                <m:ctrlPr>
                  <w:rPr>
                    <w:rFonts w:ascii="Cambria Math" w:eastAsiaTheme="minorEastAsia" w:hAnsi="Cambria Math" w:cs="Times New Roman"/>
                    <w:i/>
                    <w:sz w:val="28"/>
                    <w:szCs w:val="28"/>
                    <w:lang w:val="kk-KZ"/>
                  </w:rPr>
                </m:ctrlPr>
              </m:fPr>
              <m:num>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t</m:t>
                    </m:r>
                  </m:e>
                  <m:sub>
                    <m:r>
                      <w:rPr>
                        <w:rFonts w:ascii="Cambria Math" w:eastAsiaTheme="minorEastAsia" w:hAnsi="Cambria Math" w:cs="Times New Roman"/>
                        <w:sz w:val="28"/>
                        <w:szCs w:val="28"/>
                        <w:lang w:val="kk-KZ"/>
                      </w:rPr>
                      <m:t>в</m:t>
                    </m:r>
                  </m:sub>
                </m:sSub>
                <m:r>
                  <w:rPr>
                    <w:rFonts w:ascii="Cambria Math" w:eastAsiaTheme="minorEastAsia" w:hAnsi="Cambria Math" w:cs="Times New Roman"/>
                    <w:sz w:val="28"/>
                    <w:szCs w:val="28"/>
                    <w:lang w:val="kk-KZ"/>
                  </w:rPr>
                  <m:t>+</m:t>
                </m:r>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t</m:t>
                    </m:r>
                  </m:e>
                  <m:sub>
                    <m:r>
                      <w:rPr>
                        <w:rFonts w:ascii="Cambria Math" w:eastAsiaTheme="minorEastAsia" w:hAnsi="Cambria Math" w:cs="Times New Roman"/>
                        <w:sz w:val="28"/>
                        <w:szCs w:val="28"/>
                        <w:lang w:val="kk-KZ"/>
                      </w:rPr>
                      <m:t>h</m:t>
                    </m:r>
                  </m:sub>
                </m:sSub>
              </m:num>
              <m:den>
                <m:sSub>
                  <m:sSubPr>
                    <m:ctrlPr>
                      <w:rPr>
                        <w:rFonts w:ascii="Cambria Math" w:eastAsiaTheme="minorEastAsia" w:hAnsi="Cambria Math" w:cs="Times New Roman"/>
                        <w:i/>
                        <w:sz w:val="28"/>
                        <w:szCs w:val="28"/>
                        <w:lang w:val="kk-KZ"/>
                      </w:rPr>
                    </m:ctrlPr>
                  </m:sSubPr>
                  <m:e>
                    <m:r>
                      <w:rPr>
                        <w:rFonts w:ascii="Cambria Math" w:eastAsiaTheme="minorEastAsia" w:hAnsi="Cambria Math" w:cs="Times New Roman"/>
                        <w:sz w:val="28"/>
                        <w:szCs w:val="28"/>
                        <w:lang w:val="kk-KZ"/>
                      </w:rPr>
                      <m:t>t</m:t>
                    </m:r>
                  </m:e>
                  <m:sub>
                    <m:r>
                      <w:rPr>
                        <w:rFonts w:ascii="Cambria Math" w:eastAsiaTheme="minorEastAsia" w:hAnsi="Cambria Math" w:cs="Times New Roman"/>
                        <w:sz w:val="28"/>
                        <w:szCs w:val="28"/>
                        <w:lang w:val="kk-KZ"/>
                      </w:rPr>
                      <m:t>в</m:t>
                    </m:r>
                  </m:sub>
                </m:sSub>
              </m:den>
            </m:f>
          </m:e>
        </m:d>
      </m:oMath>
    </w:p>
    <w:p w:rsidR="009202A0" w:rsidRDefault="009202A0"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Мұнда </w:t>
      </w:r>
      <w:r>
        <w:rPr>
          <w:rFonts w:ascii="Times New Roman" w:eastAsiaTheme="minorEastAsia" w:hAnsi="Times New Roman" w:cs="Times New Roman"/>
          <w:sz w:val="28"/>
          <w:szCs w:val="28"/>
          <w:lang w:val="en-US"/>
        </w:rPr>
        <w:t>q</w:t>
      </w:r>
      <w:r w:rsidRPr="009202A0">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гидромодуль</w:t>
      </w:r>
      <w:r>
        <w:rPr>
          <w:rFonts w:ascii="Times New Roman" w:eastAsiaTheme="minorEastAsia" w:hAnsi="Times New Roman" w:cs="Times New Roman"/>
          <w:sz w:val="28"/>
          <w:szCs w:val="28"/>
          <w:lang w:val="kk-KZ"/>
        </w:rPr>
        <w:t>, л/(с*га).</w:t>
      </w:r>
    </w:p>
    <w:p w:rsidR="009202A0" w:rsidRDefault="009202A0" w:rsidP="004313A3">
      <w:pPr>
        <w:rPr>
          <w:rFonts w:ascii="Times New Roman" w:eastAsiaTheme="minorEastAsia" w:hAnsi="Times New Roman" w:cs="Times New Roman"/>
          <w:sz w:val="28"/>
          <w:szCs w:val="28"/>
          <w:lang w:val="kk-KZ"/>
        </w:rPr>
      </w:pPr>
    </w:p>
    <w:p w:rsidR="009202A0" w:rsidRPr="009202A0" w:rsidRDefault="009202A0" w:rsidP="004313A3">
      <w:pPr>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    Үздікті саптамалардың жұмыс тәртібі 0,1</w:t>
      </w:r>
      <w:r w:rsidR="00C87F08">
        <w:rPr>
          <w:rFonts w:ascii="Times New Roman" w:eastAsiaTheme="minorEastAsia" w:hAnsi="Times New Roman" w:cs="Times New Roman"/>
          <w:sz w:val="28"/>
          <w:szCs w:val="28"/>
          <w:lang w:val="kk-KZ"/>
        </w:rPr>
        <w:t>...0,2 литр/сек шамасындағы аз су өтімінің жұмыс істеуге мүмкіндік береді.Суғару жүйесінің құрылысы үшін диаметрі (12...30 мм) металдан немесе пластмассадан жасалған құбырларды пайдаланады.Жаңбырдың қарқыны 0,001...0,005 мм/мин болып келетін үздіктк жаңбырлатумен су өткізгіштігі әртүрлі топырақтарда және үлкен көлбецліктегі жерлерде орналасақан ауыл шаруашылығы дақылдарын суғаруға болады. Үздікті жаңбырлатуды бірінші кезекте шәй алқаптарында, бапуларда, жейдек және бақша танаптарында қолдану керек. Әсіресе , ол жер бедері күрдеоі алқаптармен топырағының  құнары аз жерлерде тиімді. Кәдімгі жаңбырлатумен салыстырғанда үздікті жаңбырлатуда, шәй жапырағының өнімділігі 30...35 пайызға азықтық қызылшаныкы-35...40 пайызға, қант қызылшасыныкі-20...25 пайызға орамжапырақтікі 30...50 пайызға артады.</w:t>
      </w:r>
      <w:bookmarkStart w:id="0" w:name="_GoBack"/>
      <w:bookmarkEnd w:id="0"/>
      <w:r w:rsidR="00C87F08">
        <w:rPr>
          <w:rFonts w:ascii="Times New Roman" w:eastAsiaTheme="minorEastAsia" w:hAnsi="Times New Roman" w:cs="Times New Roman"/>
          <w:sz w:val="28"/>
          <w:szCs w:val="28"/>
          <w:lang w:val="kk-KZ"/>
        </w:rPr>
        <w:t xml:space="preserve">  </w:t>
      </w:r>
    </w:p>
    <w:p w:rsidR="00BF24F6" w:rsidRPr="00BF24F6" w:rsidRDefault="00BF24F6" w:rsidP="004313A3">
      <w:pPr>
        <w:rPr>
          <w:rFonts w:ascii="Times New Roman" w:eastAsiaTheme="minorEastAsia" w:hAnsi="Times New Roman" w:cs="Times New Roman"/>
          <w:sz w:val="28"/>
          <w:szCs w:val="28"/>
          <w:lang w:val="kk-KZ"/>
        </w:rPr>
      </w:pPr>
    </w:p>
    <w:sectPr w:rsidR="00BF24F6" w:rsidRPr="00BF24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649"/>
    <w:rsid w:val="001062B1"/>
    <w:rsid w:val="003002E9"/>
    <w:rsid w:val="003070C1"/>
    <w:rsid w:val="004313A3"/>
    <w:rsid w:val="006866CF"/>
    <w:rsid w:val="00692649"/>
    <w:rsid w:val="007042D3"/>
    <w:rsid w:val="00736968"/>
    <w:rsid w:val="007936FB"/>
    <w:rsid w:val="009202A0"/>
    <w:rsid w:val="009728ED"/>
    <w:rsid w:val="009A3C30"/>
    <w:rsid w:val="00BF24F6"/>
    <w:rsid w:val="00C322CC"/>
    <w:rsid w:val="00C87F08"/>
    <w:rsid w:val="00E751F0"/>
    <w:rsid w:val="00EC15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70A2F6-1A41-41BC-8A93-41648D1BC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042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42D3"/>
    <w:rPr>
      <w:rFonts w:ascii="Tahoma" w:hAnsi="Tahoma" w:cs="Tahoma"/>
      <w:sz w:val="16"/>
      <w:szCs w:val="16"/>
    </w:rPr>
  </w:style>
  <w:style w:type="character" w:styleId="a5">
    <w:name w:val="Placeholder Text"/>
    <w:basedOn w:val="a0"/>
    <w:uiPriority w:val="99"/>
    <w:semiHidden/>
    <w:rsid w:val="001062B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4</Pages>
  <Words>837</Words>
  <Characters>4771</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Зульфия</cp:lastModifiedBy>
  <cp:revision>5</cp:revision>
  <dcterms:created xsi:type="dcterms:W3CDTF">2019-03-13T18:10:00Z</dcterms:created>
  <dcterms:modified xsi:type="dcterms:W3CDTF">2019-03-14T21:06:00Z</dcterms:modified>
</cp:coreProperties>
</file>